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3979" w14:textId="77777777" w:rsidR="00371D63" w:rsidRDefault="00371D63" w:rsidP="00371D63">
      <w:pPr>
        <w:ind w:left="-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7E4106" wp14:editId="3C951F8F">
            <wp:simplePos x="0" y="0"/>
            <wp:positionH relativeFrom="page">
              <wp:align>right</wp:align>
            </wp:positionH>
            <wp:positionV relativeFrom="paragraph">
              <wp:posOffset>-797560</wp:posOffset>
            </wp:positionV>
            <wp:extent cx="7591425" cy="10454005"/>
            <wp:effectExtent l="0" t="0" r="9525" b="4445"/>
            <wp:wrapNone/>
            <wp:docPr id="1" name="Picture 1" descr="C:\Users\HP\Desktop\BANNERS WEB\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ANNERS WEB\letterhe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45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A23D" w14:textId="77777777" w:rsidR="00EB0620" w:rsidRDefault="00EB0620" w:rsidP="00EB0620">
      <w:pPr>
        <w:jc w:val="center"/>
      </w:pPr>
    </w:p>
    <w:p w14:paraId="5AF337F8" w14:textId="77777777" w:rsidR="00EB0620" w:rsidRDefault="00EB0620" w:rsidP="00EB0620">
      <w:pPr>
        <w:jc w:val="center"/>
      </w:pPr>
    </w:p>
    <w:p w14:paraId="75D56973" w14:textId="3DAFAE5D" w:rsidR="00C62E41" w:rsidRPr="00EB0620" w:rsidRDefault="00C62E41" w:rsidP="00EB0620">
      <w:pPr>
        <w:jc w:val="center"/>
        <w:rPr>
          <w:rFonts w:ascii="Times New Roman" w:hAnsi="Times New Roman"/>
          <w:b/>
        </w:rPr>
      </w:pPr>
      <w:r w:rsidRPr="00EB0620">
        <w:rPr>
          <w:rFonts w:ascii="Times New Roman" w:hAnsi="Times New Roman"/>
          <w:b/>
          <w:u w:val="single"/>
        </w:rPr>
        <w:t>ADDITIONAL INFORMATION</w:t>
      </w:r>
      <w:r w:rsidR="009C6720">
        <w:rPr>
          <w:rFonts w:ascii="Times New Roman" w:hAnsi="Times New Roman"/>
          <w:b/>
          <w:u w:val="single"/>
        </w:rPr>
        <w:t xml:space="preserve"> </w:t>
      </w:r>
      <w:r w:rsidR="009C6720" w:rsidRPr="00040C3C">
        <w:rPr>
          <w:rFonts w:ascii="Times New Roman" w:hAnsi="Times New Roman"/>
          <w:b/>
          <w:u w:val="single"/>
        </w:rPr>
        <w:t>FOR NEW STUDENTS</w:t>
      </w:r>
      <w:r w:rsidR="007B44BE" w:rsidRPr="00040C3C">
        <w:rPr>
          <w:rFonts w:ascii="Times New Roman" w:hAnsi="Times New Roman"/>
          <w:b/>
          <w:u w:val="single"/>
        </w:rPr>
        <w:t>:</w:t>
      </w:r>
    </w:p>
    <w:p w14:paraId="173B506C" w14:textId="77777777" w:rsidR="007B44BE" w:rsidRDefault="007B44BE" w:rsidP="00C62E41">
      <w:pPr>
        <w:pStyle w:val="BasicParagraph"/>
        <w:rPr>
          <w:b/>
          <w:sz w:val="18"/>
          <w:szCs w:val="18"/>
        </w:rPr>
      </w:pPr>
    </w:p>
    <w:p w14:paraId="715539BC" w14:textId="711CB1BE" w:rsidR="00EB0620" w:rsidRPr="003913BB" w:rsidRDefault="00EB0620" w:rsidP="00EB0620">
      <w:pPr>
        <w:pStyle w:val="BasicParagraph"/>
        <w:numPr>
          <w:ilvl w:val="0"/>
          <w:numId w:val="1"/>
        </w:numPr>
        <w:spacing w:line="240" w:lineRule="auto"/>
        <w:jc w:val="both"/>
        <w:rPr>
          <w:b/>
          <w:sz w:val="22"/>
          <w:szCs w:val="22"/>
        </w:rPr>
      </w:pPr>
      <w:r w:rsidRPr="003913BB">
        <w:rPr>
          <w:b/>
          <w:sz w:val="22"/>
          <w:szCs w:val="22"/>
        </w:rPr>
        <w:t>YOU are required to come with at least 8 A4 size writing pads/books of at least 100 pages</w:t>
      </w:r>
      <w:r w:rsidR="009F1AD3" w:rsidRPr="003913BB">
        <w:rPr>
          <w:b/>
          <w:sz w:val="22"/>
          <w:szCs w:val="22"/>
        </w:rPr>
        <w:t>,</w:t>
      </w:r>
      <w:r w:rsidRPr="003913BB">
        <w:rPr>
          <w:b/>
          <w:sz w:val="22"/>
          <w:szCs w:val="22"/>
        </w:rPr>
        <w:t xml:space="preserve"> and enough pens.</w:t>
      </w:r>
    </w:p>
    <w:p w14:paraId="22AD0EC6" w14:textId="77777777" w:rsidR="00EB0620" w:rsidRPr="003913BB" w:rsidRDefault="00EB0620" w:rsidP="00EB0620">
      <w:pPr>
        <w:pStyle w:val="BasicParagraph"/>
        <w:spacing w:line="240" w:lineRule="auto"/>
        <w:ind w:left="720"/>
        <w:jc w:val="both"/>
        <w:rPr>
          <w:b/>
          <w:sz w:val="22"/>
          <w:szCs w:val="22"/>
        </w:rPr>
      </w:pPr>
    </w:p>
    <w:p w14:paraId="790043EC" w14:textId="641C7B79" w:rsidR="00EB0620" w:rsidRPr="003913BB" w:rsidRDefault="00EB0620" w:rsidP="00EB0620">
      <w:pPr>
        <w:pStyle w:val="BasicParagraph"/>
        <w:numPr>
          <w:ilvl w:val="0"/>
          <w:numId w:val="1"/>
        </w:numPr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  <w:r w:rsidRPr="003913BB">
        <w:rPr>
          <w:b/>
          <w:sz w:val="22"/>
          <w:szCs w:val="22"/>
        </w:rPr>
        <w:t>YOU are required to apply for HELB loan to cover part of your Tuition fees and other university expenses including Hostel, Insurance, Food and Books.</w:t>
      </w:r>
    </w:p>
    <w:p w14:paraId="33B9BDFB" w14:textId="77777777" w:rsidR="00EB0620" w:rsidRPr="003913BB" w:rsidRDefault="00EB0620" w:rsidP="00EB0620">
      <w:pPr>
        <w:pStyle w:val="BasicParagraph"/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</w:p>
    <w:p w14:paraId="67D59798" w14:textId="532E0556" w:rsidR="00EB0620" w:rsidRPr="003913BB" w:rsidRDefault="00EB0620" w:rsidP="009F1AD3">
      <w:pPr>
        <w:pStyle w:val="BasicParagraph"/>
        <w:numPr>
          <w:ilvl w:val="0"/>
          <w:numId w:val="1"/>
        </w:numPr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  <w:r w:rsidRPr="003913BB">
        <w:rPr>
          <w:b/>
          <w:sz w:val="22"/>
          <w:szCs w:val="22"/>
        </w:rPr>
        <w:t>YOU are required to have a medical insurance cover from any of the following options:</w:t>
      </w:r>
    </w:p>
    <w:p w14:paraId="278F93B4" w14:textId="77777777" w:rsidR="009F1AD3" w:rsidRPr="003913BB" w:rsidRDefault="009F1AD3" w:rsidP="009F1AD3">
      <w:pPr>
        <w:pStyle w:val="BasicParagraph"/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</w:p>
    <w:p w14:paraId="3C3038C9" w14:textId="76865913" w:rsidR="00EB0620" w:rsidRPr="003913BB" w:rsidRDefault="00EB0620" w:rsidP="00EB0620">
      <w:pPr>
        <w:pStyle w:val="BasicParagraph"/>
        <w:numPr>
          <w:ilvl w:val="1"/>
          <w:numId w:val="1"/>
        </w:numPr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  <w:r w:rsidRPr="003913BB">
        <w:rPr>
          <w:b/>
          <w:sz w:val="22"/>
          <w:szCs w:val="22"/>
        </w:rPr>
        <w:t>The University Medical Fee at K</w:t>
      </w:r>
      <w:r w:rsidR="001C05A1">
        <w:rPr>
          <w:b/>
          <w:sz w:val="22"/>
          <w:szCs w:val="22"/>
        </w:rPr>
        <w:t>ES</w:t>
      </w:r>
      <w:r w:rsidRPr="003913BB">
        <w:rPr>
          <w:b/>
          <w:sz w:val="22"/>
          <w:szCs w:val="22"/>
        </w:rPr>
        <w:t xml:space="preserve">. 3,500 per semester. Proof of full year payment for National Hospital Insurance Fund (NHIF) is encouraged for those who choose this option </w:t>
      </w:r>
      <w:r w:rsidR="009F1AD3" w:rsidRPr="003913BB">
        <w:rPr>
          <w:b/>
          <w:sz w:val="22"/>
          <w:szCs w:val="22"/>
        </w:rPr>
        <w:t>in case</w:t>
      </w:r>
      <w:r w:rsidRPr="003913BB">
        <w:rPr>
          <w:b/>
          <w:sz w:val="22"/>
          <w:szCs w:val="22"/>
        </w:rPr>
        <w:t xml:space="preserve"> of hospitalization or </w:t>
      </w:r>
      <w:r w:rsidRPr="003913BB">
        <w:rPr>
          <w:rFonts w:eastAsia="Times New Roman"/>
          <w:b/>
          <w:sz w:val="22"/>
          <w:szCs w:val="22"/>
        </w:rPr>
        <w:t>for services that can be waived under NHIF</w:t>
      </w:r>
      <w:r w:rsidRPr="003913BB">
        <w:rPr>
          <w:b/>
          <w:sz w:val="22"/>
          <w:szCs w:val="22"/>
        </w:rPr>
        <w:t>.</w:t>
      </w:r>
    </w:p>
    <w:p w14:paraId="7457A924" w14:textId="03EA630D" w:rsidR="0087532B" w:rsidRPr="0087532B" w:rsidRDefault="00EB0620" w:rsidP="0087532B">
      <w:pPr>
        <w:pStyle w:val="BasicParagraph"/>
        <w:numPr>
          <w:ilvl w:val="1"/>
          <w:numId w:val="1"/>
        </w:numPr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  <w:r w:rsidRPr="003913BB">
        <w:rPr>
          <w:b/>
          <w:sz w:val="22"/>
          <w:szCs w:val="22"/>
        </w:rPr>
        <w:t xml:space="preserve">Proof of adequate Medical Insurance cover from a recognized/reputable Insurance Company. Ensure that they cover hospitals within Karen-Kikuyu Region </w:t>
      </w:r>
      <w:r w:rsidR="009F1AD3" w:rsidRPr="003913BB">
        <w:rPr>
          <w:b/>
          <w:sz w:val="22"/>
          <w:szCs w:val="22"/>
        </w:rPr>
        <w:t>in case</w:t>
      </w:r>
      <w:r w:rsidRPr="003913BB">
        <w:rPr>
          <w:b/>
          <w:sz w:val="22"/>
          <w:szCs w:val="22"/>
        </w:rPr>
        <w:t xml:space="preserve"> of emergency situations. </w:t>
      </w:r>
    </w:p>
    <w:p w14:paraId="08B12592" w14:textId="77777777" w:rsidR="00EB0620" w:rsidRPr="003913BB" w:rsidRDefault="00EB0620" w:rsidP="00EB0620">
      <w:pPr>
        <w:pStyle w:val="BasicParagraph"/>
        <w:tabs>
          <w:tab w:val="left" w:pos="930"/>
        </w:tabs>
        <w:spacing w:line="240" w:lineRule="auto"/>
        <w:ind w:left="1440"/>
        <w:jc w:val="both"/>
        <w:rPr>
          <w:b/>
          <w:sz w:val="22"/>
          <w:szCs w:val="22"/>
        </w:rPr>
      </w:pPr>
    </w:p>
    <w:p w14:paraId="17857B10" w14:textId="6B67E9AF" w:rsidR="0087532B" w:rsidRPr="003A3E99" w:rsidRDefault="0087532B" w:rsidP="00EB06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</w:rPr>
      </w:pPr>
      <w:r w:rsidRPr="003A3E99">
        <w:rPr>
          <w:rFonts w:ascii="Times New Roman" w:hAnsi="Times New Roman"/>
          <w:b/>
          <w:color w:val="000000"/>
        </w:rPr>
        <w:t xml:space="preserve">You are required to undergo a full medical examination. The medical from is </w:t>
      </w:r>
      <w:r w:rsidR="001C05A1">
        <w:rPr>
          <w:rFonts w:ascii="Times New Roman" w:hAnsi="Times New Roman"/>
          <w:b/>
          <w:color w:val="000000"/>
        </w:rPr>
        <w:t xml:space="preserve">part of the attachments sent to your email. </w:t>
      </w:r>
    </w:p>
    <w:p w14:paraId="48CDAAD7" w14:textId="77777777" w:rsidR="0087532B" w:rsidRDefault="0087532B" w:rsidP="0087532B">
      <w:pPr>
        <w:pStyle w:val="ListParagraph"/>
        <w:jc w:val="both"/>
        <w:rPr>
          <w:rFonts w:ascii="Times New Roman" w:hAnsi="Times New Roman"/>
          <w:b/>
          <w:color w:val="000000"/>
        </w:rPr>
      </w:pPr>
    </w:p>
    <w:p w14:paraId="62C42363" w14:textId="7A8C3C8F" w:rsidR="00302724" w:rsidRPr="003913BB" w:rsidRDefault="00B7436F" w:rsidP="00EB06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</w:rPr>
      </w:pPr>
      <w:r w:rsidRPr="003913BB">
        <w:rPr>
          <w:rFonts w:ascii="Times New Roman" w:hAnsi="Times New Roman"/>
          <w:b/>
          <w:color w:val="000000"/>
        </w:rPr>
        <w:t>W</w:t>
      </w:r>
      <w:r w:rsidR="00302724" w:rsidRPr="003913BB">
        <w:rPr>
          <w:rFonts w:ascii="Times New Roman" w:hAnsi="Times New Roman"/>
          <w:b/>
          <w:color w:val="000000"/>
        </w:rPr>
        <w:t xml:space="preserve">e have limited housing and allocations will </w:t>
      </w:r>
      <w:r w:rsidR="00EB0620" w:rsidRPr="003913BB">
        <w:rPr>
          <w:rFonts w:ascii="Times New Roman" w:hAnsi="Times New Roman"/>
          <w:b/>
          <w:color w:val="000000"/>
        </w:rPr>
        <w:t xml:space="preserve">be </w:t>
      </w:r>
      <w:r w:rsidR="00302724" w:rsidRPr="003913BB">
        <w:rPr>
          <w:rFonts w:ascii="Times New Roman" w:hAnsi="Times New Roman"/>
          <w:b/>
          <w:color w:val="000000"/>
        </w:rPr>
        <w:t>done on the reporting date (</w:t>
      </w:r>
      <w:r w:rsidRPr="003913BB">
        <w:rPr>
          <w:rFonts w:ascii="Times New Roman" w:hAnsi="Times New Roman"/>
          <w:b/>
          <w:color w:val="000000"/>
        </w:rPr>
        <w:t xml:space="preserve">Tuesday </w:t>
      </w:r>
      <w:r w:rsidR="001C05A1">
        <w:rPr>
          <w:rFonts w:ascii="Times New Roman" w:hAnsi="Times New Roman"/>
          <w:b/>
          <w:color w:val="000000"/>
        </w:rPr>
        <w:t>2</w:t>
      </w:r>
      <w:r w:rsidR="0080687E">
        <w:rPr>
          <w:rFonts w:ascii="Times New Roman" w:hAnsi="Times New Roman"/>
          <w:b/>
          <w:color w:val="000000"/>
        </w:rPr>
        <w:t>7</w:t>
      </w:r>
      <w:r w:rsidR="00302724" w:rsidRPr="003913BB">
        <w:rPr>
          <w:rFonts w:ascii="Times New Roman" w:hAnsi="Times New Roman"/>
          <w:b/>
          <w:color w:val="000000"/>
          <w:vertAlign w:val="superscript"/>
        </w:rPr>
        <w:t>th</w:t>
      </w:r>
      <w:r w:rsidR="00302724" w:rsidRPr="003913BB">
        <w:rPr>
          <w:rFonts w:ascii="Times New Roman" w:hAnsi="Times New Roman"/>
          <w:b/>
          <w:color w:val="000000"/>
        </w:rPr>
        <w:t xml:space="preserve"> </w:t>
      </w:r>
      <w:r w:rsidR="003913BB" w:rsidRPr="003913BB">
        <w:rPr>
          <w:rFonts w:ascii="Times New Roman" w:hAnsi="Times New Roman"/>
          <w:b/>
          <w:color w:val="000000"/>
        </w:rPr>
        <w:t>August</w:t>
      </w:r>
      <w:r w:rsidR="00302724" w:rsidRPr="003913BB">
        <w:rPr>
          <w:rFonts w:ascii="Times New Roman" w:hAnsi="Times New Roman"/>
          <w:b/>
          <w:color w:val="000000"/>
        </w:rPr>
        <w:t xml:space="preserve"> 202</w:t>
      </w:r>
      <w:r w:rsidR="00396FF5">
        <w:rPr>
          <w:rFonts w:ascii="Times New Roman" w:hAnsi="Times New Roman"/>
          <w:b/>
          <w:color w:val="000000"/>
        </w:rPr>
        <w:t>4</w:t>
      </w:r>
      <w:r w:rsidR="00302724" w:rsidRPr="003913BB">
        <w:rPr>
          <w:rFonts w:ascii="Times New Roman" w:hAnsi="Times New Roman"/>
          <w:b/>
          <w:color w:val="000000"/>
        </w:rPr>
        <w:t xml:space="preserve">) on first come first served basis. </w:t>
      </w:r>
    </w:p>
    <w:p w14:paraId="1BBACFD5" w14:textId="1B8AA19A" w:rsidR="00302724" w:rsidRPr="003913BB" w:rsidRDefault="00B7436F" w:rsidP="0030272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color w:val="000000"/>
        </w:rPr>
      </w:pPr>
      <w:r w:rsidRPr="003913BB">
        <w:rPr>
          <w:rFonts w:ascii="Times New Roman" w:hAnsi="Times New Roman"/>
          <w:b/>
          <w:color w:val="000000"/>
        </w:rPr>
        <w:t xml:space="preserve">The hostels have shared rooms and each student will pay a total of </w:t>
      </w:r>
      <w:r w:rsidR="009F1AD3" w:rsidRPr="003913BB">
        <w:rPr>
          <w:rFonts w:ascii="Times New Roman" w:hAnsi="Times New Roman"/>
          <w:b/>
          <w:color w:val="000000"/>
        </w:rPr>
        <w:t>K</w:t>
      </w:r>
      <w:r w:rsidR="001C05A1">
        <w:rPr>
          <w:rFonts w:ascii="Times New Roman" w:hAnsi="Times New Roman"/>
          <w:b/>
          <w:color w:val="000000"/>
        </w:rPr>
        <w:t>ES</w:t>
      </w:r>
      <w:r w:rsidRPr="003913BB">
        <w:rPr>
          <w:rFonts w:ascii="Times New Roman" w:hAnsi="Times New Roman"/>
          <w:b/>
          <w:color w:val="000000"/>
        </w:rPr>
        <w:t xml:space="preserve">. 16,000 per semester </w:t>
      </w:r>
      <w:r w:rsidR="009F1AD3" w:rsidRPr="003913BB">
        <w:rPr>
          <w:rFonts w:ascii="Times New Roman" w:hAnsi="Times New Roman"/>
          <w:b/>
          <w:color w:val="000000"/>
        </w:rPr>
        <w:t>(K</w:t>
      </w:r>
      <w:r w:rsidR="001C05A1">
        <w:rPr>
          <w:rFonts w:ascii="Times New Roman" w:hAnsi="Times New Roman"/>
          <w:b/>
          <w:color w:val="000000"/>
        </w:rPr>
        <w:t>ES</w:t>
      </w:r>
      <w:r w:rsidRPr="003913BB">
        <w:rPr>
          <w:rFonts w:ascii="Times New Roman" w:hAnsi="Times New Roman"/>
          <w:b/>
          <w:color w:val="000000"/>
        </w:rPr>
        <w:t>.4,000 per month).</w:t>
      </w:r>
      <w:r w:rsidR="001C05A1">
        <w:rPr>
          <w:rFonts w:ascii="Times New Roman" w:hAnsi="Times New Roman"/>
          <w:b/>
          <w:color w:val="000000"/>
        </w:rPr>
        <w:t xml:space="preserve"> </w:t>
      </w:r>
    </w:p>
    <w:p w14:paraId="7AAB25E7" w14:textId="52403468" w:rsidR="009F1AD3" w:rsidRPr="003913BB" w:rsidRDefault="00B7436F" w:rsidP="009F1AD3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color w:val="000000"/>
        </w:rPr>
      </w:pPr>
      <w:r w:rsidRPr="003913BB">
        <w:rPr>
          <w:rFonts w:ascii="Times New Roman" w:hAnsi="Times New Roman"/>
          <w:b/>
          <w:color w:val="000000"/>
        </w:rPr>
        <w:t xml:space="preserve">Beds and mattresses will be provided </w:t>
      </w:r>
      <w:r w:rsidR="00CB5974" w:rsidRPr="003913BB">
        <w:rPr>
          <w:rFonts w:ascii="Times New Roman" w:hAnsi="Times New Roman"/>
          <w:b/>
          <w:color w:val="000000"/>
        </w:rPr>
        <w:t>hence</w:t>
      </w:r>
      <w:r w:rsidRPr="003913BB">
        <w:rPr>
          <w:rFonts w:ascii="Times New Roman" w:hAnsi="Times New Roman"/>
          <w:b/>
          <w:color w:val="000000"/>
        </w:rPr>
        <w:t xml:space="preserve"> students will </w:t>
      </w:r>
      <w:r w:rsidR="00CB5974" w:rsidRPr="003913BB">
        <w:rPr>
          <w:rFonts w:ascii="Times New Roman" w:hAnsi="Times New Roman"/>
          <w:b/>
          <w:color w:val="000000"/>
        </w:rPr>
        <w:t xml:space="preserve">be required to </w:t>
      </w:r>
      <w:r w:rsidRPr="003913BB">
        <w:rPr>
          <w:rFonts w:ascii="Times New Roman" w:hAnsi="Times New Roman"/>
          <w:b/>
          <w:color w:val="000000"/>
        </w:rPr>
        <w:t>carry their beddings and other personal effects.</w:t>
      </w:r>
    </w:p>
    <w:p w14:paraId="31DFE0EC" w14:textId="5F1015E0" w:rsidR="00955AC3" w:rsidRPr="003913BB" w:rsidRDefault="009F1AD3" w:rsidP="009F1AD3">
      <w:pPr>
        <w:pStyle w:val="BasicParagraph"/>
        <w:numPr>
          <w:ilvl w:val="0"/>
          <w:numId w:val="1"/>
        </w:numPr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  <w:r w:rsidRPr="003913BB">
        <w:rPr>
          <w:b/>
          <w:sz w:val="22"/>
          <w:szCs w:val="22"/>
        </w:rPr>
        <w:t>S</w:t>
      </w:r>
      <w:r w:rsidR="00D76ADE" w:rsidRPr="003913BB">
        <w:rPr>
          <w:b/>
          <w:sz w:val="22"/>
          <w:szCs w:val="22"/>
        </w:rPr>
        <w:t>tudents are e</w:t>
      </w:r>
      <w:r w:rsidR="002A3939" w:rsidRPr="003913BB">
        <w:rPr>
          <w:b/>
          <w:sz w:val="22"/>
          <w:szCs w:val="22"/>
        </w:rPr>
        <w:t>xpected</w:t>
      </w:r>
      <w:r w:rsidR="00D76ADE" w:rsidRPr="003913BB">
        <w:rPr>
          <w:b/>
          <w:sz w:val="22"/>
          <w:szCs w:val="22"/>
        </w:rPr>
        <w:t xml:space="preserve"> to</w:t>
      </w:r>
      <w:r w:rsidR="00FE77E9" w:rsidRPr="003913BB">
        <w:rPr>
          <w:b/>
          <w:sz w:val="22"/>
          <w:szCs w:val="22"/>
        </w:rPr>
        <w:t xml:space="preserve"> buy their own food</w:t>
      </w:r>
      <w:r w:rsidR="002A3939" w:rsidRPr="003913BB">
        <w:rPr>
          <w:b/>
          <w:sz w:val="22"/>
          <w:szCs w:val="22"/>
        </w:rPr>
        <w:t xml:space="preserve"> and refreshments</w:t>
      </w:r>
      <w:r w:rsidR="00D76ADE" w:rsidRPr="003913BB">
        <w:rPr>
          <w:b/>
          <w:sz w:val="22"/>
          <w:szCs w:val="22"/>
        </w:rPr>
        <w:t xml:space="preserve"> from the university </w:t>
      </w:r>
      <w:r w:rsidR="00FE77E9" w:rsidRPr="003913BB">
        <w:rPr>
          <w:b/>
          <w:sz w:val="22"/>
          <w:szCs w:val="22"/>
        </w:rPr>
        <w:t>cafeteria</w:t>
      </w:r>
      <w:r w:rsidR="00D76ADE" w:rsidRPr="003913BB">
        <w:rPr>
          <w:b/>
          <w:sz w:val="22"/>
          <w:szCs w:val="22"/>
        </w:rPr>
        <w:t xml:space="preserve"> hence the need to budget for meals </w:t>
      </w:r>
      <w:r w:rsidR="00FE77E9" w:rsidRPr="003913BB">
        <w:rPr>
          <w:b/>
          <w:sz w:val="22"/>
          <w:szCs w:val="22"/>
        </w:rPr>
        <w:t xml:space="preserve">based on their choice </w:t>
      </w:r>
      <w:r w:rsidR="00D76ADE" w:rsidRPr="003913BB">
        <w:rPr>
          <w:b/>
          <w:sz w:val="22"/>
          <w:szCs w:val="22"/>
        </w:rPr>
        <w:t xml:space="preserve">as follows: </w:t>
      </w:r>
    </w:p>
    <w:p w14:paraId="072423F8" w14:textId="77777777" w:rsidR="009F1AD3" w:rsidRPr="003913BB" w:rsidRDefault="009F1AD3" w:rsidP="009F1AD3">
      <w:pPr>
        <w:pStyle w:val="BasicParagraph"/>
        <w:tabs>
          <w:tab w:val="left" w:pos="930"/>
        </w:tabs>
        <w:spacing w:line="240" w:lineRule="auto"/>
        <w:ind w:left="720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9"/>
      </w:tblGrid>
      <w:tr w:rsidR="00EB0620" w:rsidRPr="003913BB" w14:paraId="349D50E3" w14:textId="77777777" w:rsidTr="000A57DE">
        <w:tc>
          <w:tcPr>
            <w:tcW w:w="4148" w:type="dxa"/>
          </w:tcPr>
          <w:p w14:paraId="17D78C89" w14:textId="77777777" w:rsidR="00EB0620" w:rsidRPr="003913BB" w:rsidRDefault="00EB0620" w:rsidP="000A57DE">
            <w:pPr>
              <w:jc w:val="both"/>
              <w:rPr>
                <w:rFonts w:ascii="Times New Roman" w:hAnsi="Times New Roman"/>
                <w:b/>
              </w:rPr>
            </w:pPr>
            <w:r w:rsidRPr="003913BB">
              <w:rPr>
                <w:rFonts w:ascii="Times New Roman" w:hAnsi="Times New Roman"/>
                <w:b/>
              </w:rPr>
              <w:t>MEAL</w:t>
            </w:r>
          </w:p>
        </w:tc>
        <w:tc>
          <w:tcPr>
            <w:tcW w:w="4149" w:type="dxa"/>
          </w:tcPr>
          <w:p w14:paraId="43371E97" w14:textId="77777777" w:rsidR="00EB0620" w:rsidRPr="003913BB" w:rsidRDefault="00EB0620" w:rsidP="000A57DE">
            <w:pPr>
              <w:pStyle w:val="BasicParagraph"/>
              <w:jc w:val="both"/>
              <w:rPr>
                <w:b/>
                <w:sz w:val="22"/>
                <w:szCs w:val="22"/>
              </w:rPr>
            </w:pPr>
            <w:r w:rsidRPr="003913BB">
              <w:rPr>
                <w:b/>
                <w:color w:val="auto"/>
                <w:sz w:val="22"/>
                <w:szCs w:val="22"/>
              </w:rPr>
              <w:t>PRICE RANGE (KShs) per day</w:t>
            </w:r>
          </w:p>
        </w:tc>
      </w:tr>
      <w:tr w:rsidR="00EB0620" w:rsidRPr="003913BB" w14:paraId="239B144C" w14:textId="77777777" w:rsidTr="000A57DE">
        <w:tc>
          <w:tcPr>
            <w:tcW w:w="4148" w:type="dxa"/>
          </w:tcPr>
          <w:p w14:paraId="1234D9A0" w14:textId="5E813D66" w:rsidR="00EB0620" w:rsidRPr="003913BB" w:rsidRDefault="00EB0620" w:rsidP="000A57DE">
            <w:pPr>
              <w:jc w:val="both"/>
              <w:rPr>
                <w:rFonts w:ascii="Times New Roman" w:hAnsi="Times New Roman"/>
                <w:b/>
              </w:rPr>
            </w:pPr>
            <w:r w:rsidRPr="003913BB">
              <w:rPr>
                <w:rFonts w:ascii="Times New Roman" w:hAnsi="Times New Roman"/>
                <w:b/>
              </w:rPr>
              <w:t>Breakfast</w:t>
            </w:r>
          </w:p>
        </w:tc>
        <w:tc>
          <w:tcPr>
            <w:tcW w:w="4149" w:type="dxa"/>
          </w:tcPr>
          <w:p w14:paraId="108D9BB4" w14:textId="09C0E9E9" w:rsidR="00EB0620" w:rsidRPr="003913BB" w:rsidRDefault="001C05A1" w:rsidP="000A57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40 - 120</w:t>
            </w:r>
          </w:p>
        </w:tc>
      </w:tr>
      <w:tr w:rsidR="00EB0620" w:rsidRPr="003913BB" w14:paraId="5021B90A" w14:textId="77777777" w:rsidTr="000A57DE">
        <w:tc>
          <w:tcPr>
            <w:tcW w:w="4148" w:type="dxa"/>
          </w:tcPr>
          <w:p w14:paraId="0F665B2A" w14:textId="2F6F80F5" w:rsidR="00EB0620" w:rsidRPr="003913BB" w:rsidRDefault="00EB0620" w:rsidP="000A57DE">
            <w:pPr>
              <w:jc w:val="both"/>
              <w:rPr>
                <w:rFonts w:ascii="Times New Roman" w:hAnsi="Times New Roman"/>
                <w:b/>
              </w:rPr>
            </w:pPr>
            <w:r w:rsidRPr="003913BB">
              <w:rPr>
                <w:rFonts w:ascii="Times New Roman" w:hAnsi="Times New Roman"/>
                <w:b/>
              </w:rPr>
              <w:t xml:space="preserve">Lunch/ Supper    </w:t>
            </w:r>
          </w:p>
        </w:tc>
        <w:tc>
          <w:tcPr>
            <w:tcW w:w="4149" w:type="dxa"/>
          </w:tcPr>
          <w:p w14:paraId="64C40C88" w14:textId="641622B5" w:rsidR="00EB0620" w:rsidRPr="003913BB" w:rsidRDefault="001C05A1" w:rsidP="000A57D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70 - 240</w:t>
            </w:r>
          </w:p>
        </w:tc>
      </w:tr>
    </w:tbl>
    <w:p w14:paraId="0CDADB5E" w14:textId="505C3E7C" w:rsidR="00FE77E9" w:rsidRPr="003913BB" w:rsidRDefault="00FE77E9" w:rsidP="001E65E6">
      <w:pPr>
        <w:pStyle w:val="ListParagraph"/>
        <w:jc w:val="both"/>
        <w:rPr>
          <w:rFonts w:ascii="Times New Roman" w:hAnsi="Times New Roman"/>
          <w:b/>
        </w:rPr>
      </w:pPr>
    </w:p>
    <w:p w14:paraId="40BE76E9" w14:textId="30E769A6" w:rsidR="00FE77E9" w:rsidRDefault="00FE77E9" w:rsidP="009F1AD3">
      <w:pPr>
        <w:pStyle w:val="ListParagraph"/>
        <w:jc w:val="both"/>
        <w:rPr>
          <w:rFonts w:ascii="Times New Roman" w:hAnsi="Times New Roman"/>
          <w:b/>
        </w:rPr>
      </w:pPr>
      <w:r w:rsidRPr="003913BB">
        <w:rPr>
          <w:rFonts w:ascii="Times New Roman" w:hAnsi="Times New Roman"/>
          <w:b/>
        </w:rPr>
        <w:t xml:space="preserve">There is also the option of students cooking for themselves in the shared hostels. Incase one will prefer to cook, there is need to carry basic cooking utensils </w:t>
      </w:r>
      <w:r w:rsidR="00333BEC" w:rsidRPr="003913BB">
        <w:rPr>
          <w:rFonts w:ascii="Times New Roman" w:hAnsi="Times New Roman"/>
          <w:b/>
        </w:rPr>
        <w:t>and only Gas cooking Meko is allowed.</w:t>
      </w:r>
    </w:p>
    <w:p w14:paraId="25406FA2" w14:textId="77777777" w:rsidR="002E4AC1" w:rsidRDefault="002E4AC1" w:rsidP="009F1AD3">
      <w:pPr>
        <w:pStyle w:val="ListParagraph"/>
        <w:jc w:val="both"/>
        <w:rPr>
          <w:rFonts w:ascii="Times New Roman" w:hAnsi="Times New Roman"/>
          <w:b/>
        </w:rPr>
      </w:pPr>
    </w:p>
    <w:p w14:paraId="2F274814" w14:textId="1772F9D7" w:rsidR="002E4AC1" w:rsidRPr="002E4AC1" w:rsidRDefault="002E4AC1" w:rsidP="002E4A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Karen weather is often cold, please carry some warm clothes and bedding. </w:t>
      </w:r>
    </w:p>
    <w:p w14:paraId="55D969C5" w14:textId="77777777" w:rsidR="00A16BCD" w:rsidRDefault="005C1C69" w:rsidP="008865C3">
      <w:pPr>
        <w:pStyle w:val="BasicParagraph"/>
        <w:numPr>
          <w:ilvl w:val="0"/>
          <w:numId w:val="1"/>
        </w:numPr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  <w:r w:rsidRPr="003913BB">
        <w:rPr>
          <w:b/>
          <w:sz w:val="22"/>
          <w:szCs w:val="22"/>
        </w:rPr>
        <w:t xml:space="preserve">YOU </w:t>
      </w:r>
      <w:r w:rsidR="00955AC3" w:rsidRPr="003913BB">
        <w:rPr>
          <w:b/>
          <w:sz w:val="22"/>
          <w:szCs w:val="22"/>
        </w:rPr>
        <w:t xml:space="preserve">are required to abide by all the </w:t>
      </w:r>
      <w:r w:rsidRPr="003913BB">
        <w:rPr>
          <w:b/>
          <w:sz w:val="22"/>
          <w:szCs w:val="22"/>
        </w:rPr>
        <w:t xml:space="preserve">university </w:t>
      </w:r>
      <w:r w:rsidR="00955AC3" w:rsidRPr="003913BB">
        <w:rPr>
          <w:b/>
          <w:sz w:val="22"/>
          <w:szCs w:val="22"/>
        </w:rPr>
        <w:t xml:space="preserve">regulations governing the conduct and discipline </w:t>
      </w:r>
      <w:r w:rsidRPr="003913BB">
        <w:rPr>
          <w:b/>
          <w:sz w:val="22"/>
          <w:szCs w:val="22"/>
        </w:rPr>
        <w:t xml:space="preserve">of </w:t>
      </w:r>
      <w:r w:rsidR="00955AC3" w:rsidRPr="003913BB">
        <w:rPr>
          <w:b/>
          <w:sz w:val="22"/>
          <w:szCs w:val="22"/>
        </w:rPr>
        <w:t xml:space="preserve">students as stipulated in the </w:t>
      </w:r>
      <w:r w:rsidRPr="003913BB">
        <w:rPr>
          <w:b/>
          <w:sz w:val="22"/>
          <w:szCs w:val="22"/>
        </w:rPr>
        <w:t>Student Handbook</w:t>
      </w:r>
      <w:r w:rsidR="00955AC3" w:rsidRPr="003913BB">
        <w:rPr>
          <w:b/>
          <w:sz w:val="22"/>
          <w:szCs w:val="22"/>
        </w:rPr>
        <w:t>.</w:t>
      </w:r>
      <w:r w:rsidR="008865C3">
        <w:rPr>
          <w:b/>
          <w:sz w:val="22"/>
          <w:szCs w:val="22"/>
        </w:rPr>
        <w:t xml:space="preserve"> </w:t>
      </w:r>
    </w:p>
    <w:p w14:paraId="0385EA75" w14:textId="77777777" w:rsidR="00A16BCD" w:rsidRDefault="00A16BCD" w:rsidP="00A16BCD">
      <w:pPr>
        <w:pStyle w:val="BasicParagraph"/>
        <w:tabs>
          <w:tab w:val="left" w:pos="930"/>
        </w:tabs>
        <w:spacing w:line="240" w:lineRule="auto"/>
        <w:ind w:left="720"/>
        <w:jc w:val="both"/>
        <w:rPr>
          <w:b/>
          <w:sz w:val="22"/>
          <w:szCs w:val="22"/>
        </w:rPr>
      </w:pPr>
    </w:p>
    <w:p w14:paraId="43D8D55E" w14:textId="3CC014D0" w:rsidR="00CE2278" w:rsidRPr="008865C3" w:rsidRDefault="0022036D" w:rsidP="008865C3">
      <w:pPr>
        <w:pStyle w:val="BasicParagraph"/>
        <w:numPr>
          <w:ilvl w:val="0"/>
          <w:numId w:val="1"/>
        </w:numPr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  <w:r w:rsidRPr="008865C3">
        <w:rPr>
          <w:b/>
          <w:sz w:val="22"/>
          <w:szCs w:val="22"/>
        </w:rPr>
        <w:t>Y</w:t>
      </w:r>
      <w:r w:rsidR="00A16BCD">
        <w:rPr>
          <w:b/>
          <w:sz w:val="22"/>
          <w:szCs w:val="22"/>
        </w:rPr>
        <w:t>OU</w:t>
      </w:r>
      <w:r w:rsidR="008865C3">
        <w:rPr>
          <w:b/>
          <w:sz w:val="22"/>
          <w:szCs w:val="22"/>
        </w:rPr>
        <w:t xml:space="preserve"> </w:t>
      </w:r>
      <w:r w:rsidRPr="008865C3">
        <w:rPr>
          <w:b/>
          <w:sz w:val="22"/>
          <w:szCs w:val="22"/>
        </w:rPr>
        <w:t>can v</w:t>
      </w:r>
      <w:r w:rsidR="00CE2278" w:rsidRPr="008865C3">
        <w:rPr>
          <w:b/>
          <w:sz w:val="22"/>
          <w:szCs w:val="22"/>
        </w:rPr>
        <w:t>isit</w:t>
      </w:r>
      <w:r w:rsidR="008865C3" w:rsidRPr="008865C3">
        <w:rPr>
          <w:b/>
          <w:sz w:val="22"/>
          <w:szCs w:val="22"/>
        </w:rPr>
        <w:t xml:space="preserve"> </w:t>
      </w:r>
      <w:hyperlink r:id="rId6" w:history="1">
        <w:r w:rsidR="0080687E" w:rsidRPr="0080687E">
          <w:rPr>
            <w:rStyle w:val="Hyperlink"/>
          </w:rPr>
          <w:t>Fee Structure – Africa International University (aiu.ac.ke)</w:t>
        </w:r>
      </w:hyperlink>
      <w:r w:rsidR="00E83255" w:rsidRPr="008865C3">
        <w:rPr>
          <w:b/>
          <w:sz w:val="22"/>
          <w:szCs w:val="22"/>
        </w:rPr>
        <w:t xml:space="preserve"> for more </w:t>
      </w:r>
      <w:r w:rsidR="004B5517" w:rsidRPr="008865C3">
        <w:rPr>
          <w:b/>
          <w:sz w:val="22"/>
          <w:szCs w:val="22"/>
        </w:rPr>
        <w:t>details on the fee structure</w:t>
      </w:r>
      <w:r w:rsidR="00B40E72" w:rsidRPr="008865C3">
        <w:rPr>
          <w:b/>
          <w:sz w:val="22"/>
          <w:szCs w:val="22"/>
        </w:rPr>
        <w:t xml:space="preserve"> including</w:t>
      </w:r>
      <w:r w:rsidR="00E40E5B" w:rsidRPr="008865C3">
        <w:rPr>
          <w:b/>
          <w:sz w:val="22"/>
          <w:szCs w:val="22"/>
        </w:rPr>
        <w:t xml:space="preserve"> the</w:t>
      </w:r>
      <w:r w:rsidR="00B40E72" w:rsidRPr="008865C3">
        <w:rPr>
          <w:b/>
          <w:sz w:val="22"/>
          <w:szCs w:val="22"/>
        </w:rPr>
        <w:t xml:space="preserve"> bank details</w:t>
      </w:r>
      <w:r w:rsidR="00E83255" w:rsidRPr="008865C3">
        <w:rPr>
          <w:b/>
          <w:sz w:val="22"/>
          <w:szCs w:val="22"/>
        </w:rPr>
        <w:t>.</w:t>
      </w:r>
    </w:p>
    <w:p w14:paraId="34A39559" w14:textId="77777777" w:rsidR="0087532B" w:rsidRDefault="0087532B" w:rsidP="0087532B">
      <w:pPr>
        <w:pStyle w:val="ListParagraph"/>
        <w:rPr>
          <w:b/>
        </w:rPr>
      </w:pPr>
    </w:p>
    <w:p w14:paraId="0400FAD6" w14:textId="02A53441" w:rsidR="0087532B" w:rsidRDefault="0087532B" w:rsidP="0087532B">
      <w:pPr>
        <w:pStyle w:val="BasicParagraph"/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</w:p>
    <w:p w14:paraId="16D24894" w14:textId="1C371AA1" w:rsidR="0087532B" w:rsidRDefault="0087532B" w:rsidP="0087532B">
      <w:pPr>
        <w:pStyle w:val="BasicParagraph"/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</w:p>
    <w:p w14:paraId="5A877686" w14:textId="77777777" w:rsidR="003913BB" w:rsidRPr="003913BB" w:rsidRDefault="003913BB" w:rsidP="003913BB">
      <w:pPr>
        <w:pStyle w:val="BasicParagraph"/>
        <w:tabs>
          <w:tab w:val="left" w:pos="930"/>
        </w:tabs>
        <w:spacing w:line="240" w:lineRule="auto"/>
        <w:jc w:val="both"/>
        <w:rPr>
          <w:b/>
          <w:sz w:val="22"/>
          <w:szCs w:val="22"/>
        </w:rPr>
      </w:pPr>
    </w:p>
    <w:sectPr w:rsidR="003913BB" w:rsidRPr="003913BB" w:rsidSect="000B0C02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00859"/>
    <w:multiLevelType w:val="hybridMultilevel"/>
    <w:tmpl w:val="01D47D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CC15E5"/>
    <w:multiLevelType w:val="hybridMultilevel"/>
    <w:tmpl w:val="68145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4382">
    <w:abstractNumId w:val="1"/>
  </w:num>
  <w:num w:numId="2" w16cid:durableId="168474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63"/>
    <w:rsid w:val="00030609"/>
    <w:rsid w:val="00040C3C"/>
    <w:rsid w:val="00051825"/>
    <w:rsid w:val="000B0C02"/>
    <w:rsid w:val="001020A8"/>
    <w:rsid w:val="001249B3"/>
    <w:rsid w:val="00135042"/>
    <w:rsid w:val="001B788D"/>
    <w:rsid w:val="001C05A1"/>
    <w:rsid w:val="001E65E6"/>
    <w:rsid w:val="001F0448"/>
    <w:rsid w:val="0022036D"/>
    <w:rsid w:val="0025399E"/>
    <w:rsid w:val="002933FD"/>
    <w:rsid w:val="002A3939"/>
    <w:rsid w:val="002A739E"/>
    <w:rsid w:val="002B5A74"/>
    <w:rsid w:val="002C0791"/>
    <w:rsid w:val="002E4AC1"/>
    <w:rsid w:val="00300F26"/>
    <w:rsid w:val="00302724"/>
    <w:rsid w:val="0030394D"/>
    <w:rsid w:val="00330EBC"/>
    <w:rsid w:val="00333BEC"/>
    <w:rsid w:val="00341D79"/>
    <w:rsid w:val="00363034"/>
    <w:rsid w:val="00371D63"/>
    <w:rsid w:val="00390669"/>
    <w:rsid w:val="003913BB"/>
    <w:rsid w:val="00396FF5"/>
    <w:rsid w:val="003A3E99"/>
    <w:rsid w:val="003D0535"/>
    <w:rsid w:val="003E4FB6"/>
    <w:rsid w:val="003E64C6"/>
    <w:rsid w:val="003F23C9"/>
    <w:rsid w:val="00400FEC"/>
    <w:rsid w:val="00410892"/>
    <w:rsid w:val="004560A9"/>
    <w:rsid w:val="004825B6"/>
    <w:rsid w:val="004B5517"/>
    <w:rsid w:val="004E4A5A"/>
    <w:rsid w:val="004E51F9"/>
    <w:rsid w:val="00513F92"/>
    <w:rsid w:val="00560DFE"/>
    <w:rsid w:val="005C1C69"/>
    <w:rsid w:val="005D7193"/>
    <w:rsid w:val="005F1566"/>
    <w:rsid w:val="00600DAC"/>
    <w:rsid w:val="0062106B"/>
    <w:rsid w:val="00640D2C"/>
    <w:rsid w:val="00656E4A"/>
    <w:rsid w:val="006A7A8B"/>
    <w:rsid w:val="006D5938"/>
    <w:rsid w:val="0070586E"/>
    <w:rsid w:val="00733234"/>
    <w:rsid w:val="00757874"/>
    <w:rsid w:val="007B44BE"/>
    <w:rsid w:val="007E2EE9"/>
    <w:rsid w:val="0080687E"/>
    <w:rsid w:val="00817C7A"/>
    <w:rsid w:val="00821CF6"/>
    <w:rsid w:val="0086380B"/>
    <w:rsid w:val="00864904"/>
    <w:rsid w:val="0087532B"/>
    <w:rsid w:val="00876CC0"/>
    <w:rsid w:val="00882A41"/>
    <w:rsid w:val="008865C3"/>
    <w:rsid w:val="00897223"/>
    <w:rsid w:val="008A066C"/>
    <w:rsid w:val="008B181C"/>
    <w:rsid w:val="008C1D42"/>
    <w:rsid w:val="008C1DE7"/>
    <w:rsid w:val="008D7BFD"/>
    <w:rsid w:val="008F0408"/>
    <w:rsid w:val="00955AC3"/>
    <w:rsid w:val="009A62B5"/>
    <w:rsid w:val="009C4A8A"/>
    <w:rsid w:val="009C6720"/>
    <w:rsid w:val="009F1AD3"/>
    <w:rsid w:val="00A012A3"/>
    <w:rsid w:val="00A16BCD"/>
    <w:rsid w:val="00A447E0"/>
    <w:rsid w:val="00A46376"/>
    <w:rsid w:val="00A93BA0"/>
    <w:rsid w:val="00AF14B0"/>
    <w:rsid w:val="00AF6C11"/>
    <w:rsid w:val="00B11B4E"/>
    <w:rsid w:val="00B40E72"/>
    <w:rsid w:val="00B7436F"/>
    <w:rsid w:val="00BE68D6"/>
    <w:rsid w:val="00C33014"/>
    <w:rsid w:val="00C546B3"/>
    <w:rsid w:val="00C606FE"/>
    <w:rsid w:val="00C62E41"/>
    <w:rsid w:val="00C80B03"/>
    <w:rsid w:val="00CB5974"/>
    <w:rsid w:val="00CD090D"/>
    <w:rsid w:val="00CE2278"/>
    <w:rsid w:val="00D37A12"/>
    <w:rsid w:val="00D66EB7"/>
    <w:rsid w:val="00D76423"/>
    <w:rsid w:val="00D76ADE"/>
    <w:rsid w:val="00DD718C"/>
    <w:rsid w:val="00DF2F87"/>
    <w:rsid w:val="00E16E3E"/>
    <w:rsid w:val="00E40E5B"/>
    <w:rsid w:val="00E61DF5"/>
    <w:rsid w:val="00E80DD0"/>
    <w:rsid w:val="00E83255"/>
    <w:rsid w:val="00E83DDD"/>
    <w:rsid w:val="00EA14E8"/>
    <w:rsid w:val="00EA3B47"/>
    <w:rsid w:val="00EB0620"/>
    <w:rsid w:val="00EB403F"/>
    <w:rsid w:val="00ED2A30"/>
    <w:rsid w:val="00EE5BBB"/>
    <w:rsid w:val="00F06EA8"/>
    <w:rsid w:val="00F2042C"/>
    <w:rsid w:val="00F373F5"/>
    <w:rsid w:val="00F420AD"/>
    <w:rsid w:val="00F5533F"/>
    <w:rsid w:val="00F61AD3"/>
    <w:rsid w:val="00FA62E3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9D3A"/>
  <w15:chartTrackingRefBased/>
  <w15:docId w15:val="{33886A40-FB70-4DD8-AE81-D4E67F5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6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D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1D6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371D63"/>
    <w:pPr>
      <w:spacing w:after="0" w:line="288" w:lineRule="auto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rsid w:val="00371D6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B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F26"/>
    <w:pPr>
      <w:ind w:left="720"/>
      <w:contextualSpacing/>
    </w:pPr>
  </w:style>
  <w:style w:type="paragraph" w:styleId="Revision">
    <w:name w:val="Revision"/>
    <w:hidden/>
    <w:uiPriority w:val="99"/>
    <w:semiHidden/>
    <w:rsid w:val="001B788D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1A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A8"/>
    <w:rPr>
      <w:color w:val="605E5C"/>
      <w:shd w:val="clear" w:color="auto" w:fill="E1DFDD"/>
    </w:rPr>
  </w:style>
  <w:style w:type="table" w:customStyle="1" w:styleId="TableGrid0">
    <w:name w:val="TableGrid"/>
    <w:rsid w:val="0087532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u.ac.ke/fee-structu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 International University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Gichuki Manana</dc:creator>
  <cp:keywords/>
  <dc:description/>
  <cp:lastModifiedBy>Irene Mwende</cp:lastModifiedBy>
  <cp:revision>3</cp:revision>
  <cp:lastPrinted>2022-07-01T08:49:00Z</cp:lastPrinted>
  <dcterms:created xsi:type="dcterms:W3CDTF">2024-05-23T11:08:00Z</dcterms:created>
  <dcterms:modified xsi:type="dcterms:W3CDTF">2024-05-23T11:09:00Z</dcterms:modified>
</cp:coreProperties>
</file>